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9E4C2" w14:textId="3700FFBE" w:rsidR="008111AE" w:rsidRDefault="008111AE" w:rsidP="008111AE">
      <w:pPr>
        <w:ind w:left="567"/>
        <w:rPr>
          <w:rFonts w:ascii="Safiro" w:hAnsi="Safiro"/>
        </w:rPr>
      </w:pPr>
      <w:r>
        <w:rPr>
          <w:noProof/>
        </w:rPr>
        <w:drawing>
          <wp:anchor distT="0" distB="0" distL="114300" distR="114300" simplePos="0" relativeHeight="251658240" behindDoc="0" locked="0" layoutInCell="1" allowOverlap="1" wp14:anchorId="3BE227E5" wp14:editId="7BA79918">
            <wp:simplePos x="0" y="0"/>
            <wp:positionH relativeFrom="column">
              <wp:posOffset>1987550</wp:posOffset>
            </wp:positionH>
            <wp:positionV relativeFrom="paragraph">
              <wp:posOffset>-63500</wp:posOffset>
            </wp:positionV>
            <wp:extent cx="2019300" cy="838200"/>
            <wp:effectExtent l="0" t="0" r="0" b="0"/>
            <wp:wrapNone/>
            <wp:docPr id="529895997"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image contenant texte, Police, logo, Graphique&#10;&#10;Le contenu généré par l’IA peut êtr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1A844E" w14:textId="29518250" w:rsidR="008111AE" w:rsidRDefault="008111AE" w:rsidP="008111AE">
      <w:pPr>
        <w:ind w:left="567"/>
        <w:rPr>
          <w:rFonts w:ascii="Safiro" w:hAnsi="Safiro"/>
        </w:rPr>
      </w:pPr>
    </w:p>
    <w:p w14:paraId="4981A448" w14:textId="77777777" w:rsidR="008111AE" w:rsidRDefault="008111AE" w:rsidP="008111AE">
      <w:pPr>
        <w:ind w:left="567"/>
        <w:rPr>
          <w:rFonts w:ascii="Safiro" w:hAnsi="Safiro"/>
        </w:rPr>
      </w:pPr>
    </w:p>
    <w:p w14:paraId="71BEBB7C" w14:textId="77777777" w:rsidR="005C0D5A" w:rsidRDefault="005C0D5A" w:rsidP="008111AE">
      <w:pPr>
        <w:ind w:left="567"/>
        <w:rPr>
          <w:rFonts w:ascii="Safiro" w:hAnsi="Safiro"/>
        </w:rPr>
      </w:pPr>
    </w:p>
    <w:p w14:paraId="49D67910" w14:textId="77777777" w:rsidR="005C0D5A" w:rsidRDefault="005C0D5A" w:rsidP="008111AE">
      <w:pPr>
        <w:ind w:left="567"/>
        <w:rPr>
          <w:rFonts w:ascii="Safiro" w:hAnsi="Safiro"/>
        </w:rPr>
      </w:pPr>
    </w:p>
    <w:p w14:paraId="5D786033" w14:textId="4B889DF1" w:rsidR="008111AE" w:rsidRPr="008111AE" w:rsidRDefault="008111AE" w:rsidP="005C0D5A">
      <w:pPr>
        <w:spacing w:after="240"/>
        <w:ind w:left="567"/>
        <w:rPr>
          <w:rFonts w:ascii="Safiro" w:hAnsi="Safiro"/>
        </w:rPr>
      </w:pPr>
      <w:r w:rsidRPr="008111AE">
        <w:rPr>
          <w:rFonts w:ascii="Safiro" w:hAnsi="Safiro"/>
        </w:rPr>
        <w:t>Le Réseau québécois en innovation sociale (RQIS) invite ses membres et partenaires à transmettre leurs nouvelles afin qu’elles soient considérées pour diffusion dans l’infolettre du réseau. </w:t>
      </w:r>
      <w:r w:rsidRPr="008111AE">
        <w:rPr>
          <w:rFonts w:ascii="Safiro" w:hAnsi="Safiro"/>
        </w:rPr>
        <w:br/>
        <w:t> </w:t>
      </w:r>
      <w:r w:rsidRPr="008111AE">
        <w:rPr>
          <w:rFonts w:ascii="Safiro" w:hAnsi="Safiro"/>
        </w:rPr>
        <w:br/>
        <w:t>L’infolettre est le principal canal de diffusion des actualités de la communauté du RQIS. Elle vise à mettre en valeur les initiatives, projets, publications et év</w:t>
      </w:r>
      <w:r w:rsidR="00A82889">
        <w:rPr>
          <w:rFonts w:ascii="Safiro" w:hAnsi="Safiro"/>
        </w:rPr>
        <w:t>è</w:t>
      </w:r>
      <w:r w:rsidRPr="008111AE">
        <w:rPr>
          <w:rFonts w:ascii="Safiro" w:hAnsi="Safiro"/>
        </w:rPr>
        <w:t>nements qui contribuent au développement et à la reconnaissance de l’innovation sociale. </w:t>
      </w:r>
    </w:p>
    <w:p w14:paraId="6E0F6D59" w14:textId="06EF659B" w:rsidR="008111AE" w:rsidRPr="005C0D5A" w:rsidRDefault="008111AE" w:rsidP="005C0D5A">
      <w:pPr>
        <w:spacing w:after="120"/>
        <w:ind w:left="567"/>
        <w:rPr>
          <w:rFonts w:ascii="STIX Two Text medium" w:hAnsi="STIX Two Text medium"/>
          <w:sz w:val="40"/>
          <w:szCs w:val="40"/>
        </w:rPr>
      </w:pPr>
      <w:r w:rsidRPr="005C0D5A">
        <w:rPr>
          <w:rFonts w:ascii="STIX Two Text medium" w:hAnsi="STIX Two Text medium"/>
          <w:sz w:val="40"/>
          <w:szCs w:val="40"/>
        </w:rPr>
        <w:t>Quelles nouvelles peuvent être soumises</w:t>
      </w:r>
      <w:r w:rsidR="00A82889">
        <w:rPr>
          <w:rFonts w:ascii="STIX Two Text medium" w:hAnsi="STIX Two Text medium"/>
          <w:sz w:val="40"/>
          <w:szCs w:val="40"/>
        </w:rPr>
        <w:t> </w:t>
      </w:r>
      <w:r w:rsidRPr="005C0D5A">
        <w:rPr>
          <w:rFonts w:ascii="STIX Two Text medium" w:hAnsi="STIX Two Text medium"/>
          <w:sz w:val="40"/>
          <w:szCs w:val="40"/>
        </w:rPr>
        <w:t>? </w:t>
      </w:r>
    </w:p>
    <w:p w14:paraId="2185E907" w14:textId="4ACFF9F5" w:rsidR="005C0D5A" w:rsidRDefault="008111AE" w:rsidP="008111AE">
      <w:pPr>
        <w:ind w:left="567"/>
        <w:rPr>
          <w:rFonts w:ascii="Safiro" w:hAnsi="Safiro"/>
        </w:rPr>
      </w:pPr>
      <w:r w:rsidRPr="008111AE">
        <w:rPr>
          <w:rFonts w:ascii="Safiro" w:hAnsi="Safiro"/>
        </w:rPr>
        <w:t>• Év</w:t>
      </w:r>
      <w:r w:rsidR="00A82889">
        <w:rPr>
          <w:rFonts w:ascii="Safiro" w:hAnsi="Safiro"/>
        </w:rPr>
        <w:t>è</w:t>
      </w:r>
      <w:r w:rsidRPr="008111AE">
        <w:rPr>
          <w:rFonts w:ascii="Safiro" w:hAnsi="Safiro"/>
        </w:rPr>
        <w:t xml:space="preserve">nements à venir dans votre organisation (formations, colloques, webinaires, activités </w:t>
      </w:r>
    </w:p>
    <w:p w14:paraId="60E2F3F4" w14:textId="29497548" w:rsidR="008111AE" w:rsidRPr="008111AE" w:rsidRDefault="005C0D5A" w:rsidP="005C0D5A">
      <w:pPr>
        <w:spacing w:after="120"/>
        <w:ind w:left="567" w:firstLine="141"/>
        <w:rPr>
          <w:rFonts w:ascii="Safiro" w:hAnsi="Safiro"/>
        </w:rPr>
      </w:pPr>
      <w:r>
        <w:rPr>
          <w:rFonts w:ascii="Safiro" w:hAnsi="Safiro"/>
        </w:rPr>
        <w:t xml:space="preserve"> </w:t>
      </w:r>
      <w:r w:rsidR="008111AE" w:rsidRPr="008111AE">
        <w:rPr>
          <w:rFonts w:ascii="Safiro" w:hAnsi="Safiro"/>
        </w:rPr>
        <w:t>publiques) </w:t>
      </w:r>
    </w:p>
    <w:p w14:paraId="7DB5C4F5" w14:textId="77777777" w:rsidR="008111AE" w:rsidRPr="008111AE" w:rsidRDefault="008111AE" w:rsidP="005C0D5A">
      <w:pPr>
        <w:spacing w:after="120"/>
        <w:ind w:left="567"/>
        <w:rPr>
          <w:rFonts w:ascii="Safiro" w:hAnsi="Safiro"/>
        </w:rPr>
      </w:pPr>
      <w:r w:rsidRPr="008111AE">
        <w:rPr>
          <w:rFonts w:ascii="Safiro" w:hAnsi="Safiro"/>
        </w:rPr>
        <w:t>• Appels à participation ou à collaboration </w:t>
      </w:r>
    </w:p>
    <w:p w14:paraId="4151EBBB" w14:textId="77777777" w:rsidR="008111AE" w:rsidRPr="008111AE" w:rsidRDefault="008111AE" w:rsidP="005C0D5A">
      <w:pPr>
        <w:spacing w:after="120"/>
        <w:ind w:left="567"/>
        <w:rPr>
          <w:rFonts w:ascii="Safiro" w:hAnsi="Safiro"/>
        </w:rPr>
      </w:pPr>
      <w:r w:rsidRPr="008111AE">
        <w:rPr>
          <w:rFonts w:ascii="Safiro" w:hAnsi="Safiro"/>
        </w:rPr>
        <w:t>• Publications, rapports ou ressources </w:t>
      </w:r>
    </w:p>
    <w:p w14:paraId="7ECD412B" w14:textId="77777777" w:rsidR="008111AE" w:rsidRPr="008111AE" w:rsidRDefault="008111AE" w:rsidP="005C0D5A">
      <w:pPr>
        <w:spacing w:after="240"/>
        <w:ind w:left="567"/>
        <w:rPr>
          <w:rFonts w:ascii="Safiro" w:hAnsi="Safiro"/>
        </w:rPr>
      </w:pPr>
      <w:r w:rsidRPr="008111AE">
        <w:rPr>
          <w:rFonts w:ascii="Safiro" w:hAnsi="Safiro"/>
        </w:rPr>
        <w:t>• Initiatives, projets ou démarches en lien avec l’innovation sociale </w:t>
      </w:r>
    </w:p>
    <w:p w14:paraId="2349FF77" w14:textId="2919AE99" w:rsidR="008111AE" w:rsidRPr="005C0D5A" w:rsidRDefault="008111AE" w:rsidP="005C0D5A">
      <w:pPr>
        <w:spacing w:after="120"/>
        <w:ind w:left="567"/>
        <w:rPr>
          <w:rFonts w:ascii="STIX Two Text medium" w:hAnsi="STIX Two Text medium"/>
          <w:sz w:val="40"/>
          <w:szCs w:val="40"/>
        </w:rPr>
      </w:pPr>
      <w:r w:rsidRPr="005C0D5A">
        <w:rPr>
          <w:rFonts w:ascii="STIX Two Text medium" w:hAnsi="STIX Two Text medium"/>
          <w:sz w:val="40"/>
          <w:szCs w:val="40"/>
        </w:rPr>
        <w:t>Comment</w:t>
      </w:r>
      <w:r w:rsidRPr="008111AE">
        <w:rPr>
          <w:rFonts w:ascii="Safiro" w:hAnsi="Safiro"/>
        </w:rPr>
        <w:t xml:space="preserve"> </w:t>
      </w:r>
      <w:r w:rsidRPr="005C0D5A">
        <w:rPr>
          <w:rFonts w:ascii="STIX Two Text medium" w:hAnsi="STIX Two Text medium"/>
          <w:sz w:val="40"/>
          <w:szCs w:val="40"/>
        </w:rPr>
        <w:t>soumettre</w:t>
      </w:r>
      <w:r w:rsidRPr="008111AE">
        <w:rPr>
          <w:rFonts w:ascii="Safiro" w:hAnsi="Safiro"/>
        </w:rPr>
        <w:t xml:space="preserve"> </w:t>
      </w:r>
      <w:r w:rsidRPr="005C0D5A">
        <w:rPr>
          <w:rFonts w:ascii="STIX Two Text medium" w:hAnsi="STIX Two Text medium"/>
          <w:sz w:val="40"/>
          <w:szCs w:val="40"/>
        </w:rPr>
        <w:t>une</w:t>
      </w:r>
      <w:r w:rsidRPr="008111AE">
        <w:rPr>
          <w:rFonts w:ascii="Safiro" w:hAnsi="Safiro"/>
        </w:rPr>
        <w:t xml:space="preserve"> </w:t>
      </w:r>
      <w:r w:rsidRPr="005C0D5A">
        <w:rPr>
          <w:rFonts w:ascii="STIX Two Text medium" w:hAnsi="STIX Two Text medium"/>
          <w:sz w:val="40"/>
          <w:szCs w:val="40"/>
        </w:rPr>
        <w:t>nouvelle</w:t>
      </w:r>
      <w:r w:rsidR="00A82889">
        <w:rPr>
          <w:rFonts w:ascii="STIX Two Text medium" w:hAnsi="STIX Two Text medium"/>
          <w:sz w:val="40"/>
          <w:szCs w:val="40"/>
        </w:rPr>
        <w:t> </w:t>
      </w:r>
      <w:r w:rsidRPr="005C0D5A">
        <w:rPr>
          <w:rFonts w:ascii="STIX Two Text medium" w:hAnsi="STIX Two Text medium"/>
          <w:sz w:val="40"/>
          <w:szCs w:val="40"/>
        </w:rPr>
        <w:t>?</w:t>
      </w:r>
      <w:r w:rsidRPr="008111AE">
        <w:rPr>
          <w:rFonts w:ascii="Safiro" w:hAnsi="Safiro"/>
        </w:rPr>
        <w:t> </w:t>
      </w:r>
    </w:p>
    <w:p w14:paraId="68DA40FC" w14:textId="1CDE3A78" w:rsidR="008111AE" w:rsidRPr="008111AE" w:rsidRDefault="008111AE" w:rsidP="005C0D5A">
      <w:pPr>
        <w:spacing w:after="240"/>
        <w:ind w:left="567"/>
        <w:rPr>
          <w:rFonts w:ascii="Safiro" w:hAnsi="Safiro"/>
        </w:rPr>
      </w:pPr>
      <w:r w:rsidRPr="008111AE">
        <w:rPr>
          <w:rFonts w:ascii="Safiro" w:hAnsi="Safiro"/>
        </w:rPr>
        <w:t>Les nouvelles doivent être transmises par courriel à l’adresse suivante</w:t>
      </w:r>
      <w:r w:rsidR="00A82889">
        <w:rPr>
          <w:rFonts w:ascii="Safiro" w:hAnsi="Safiro"/>
        </w:rPr>
        <w:t> </w:t>
      </w:r>
      <w:r w:rsidRPr="008111AE">
        <w:rPr>
          <w:rFonts w:ascii="Safiro" w:hAnsi="Safiro"/>
        </w:rPr>
        <w:t>: </w:t>
      </w:r>
      <w:r w:rsidRPr="008111AE">
        <w:rPr>
          <w:rFonts w:ascii="Safiro" w:hAnsi="Safiro"/>
        </w:rPr>
        <w:br/>
        <w:t>infolettre@rqis.org </w:t>
      </w:r>
    </w:p>
    <w:p w14:paraId="17FBEBB3" w14:textId="33F5C88E" w:rsidR="008111AE" w:rsidRPr="008111AE" w:rsidRDefault="008111AE" w:rsidP="008111AE">
      <w:pPr>
        <w:ind w:left="567"/>
        <w:rPr>
          <w:rFonts w:ascii="Safiro" w:hAnsi="Safiro"/>
        </w:rPr>
      </w:pPr>
      <w:r w:rsidRPr="008111AE">
        <w:rPr>
          <w:rFonts w:ascii="Safiro" w:hAnsi="Safiro"/>
        </w:rPr>
        <w:t>Le courriel doit obligatoirement contenir les éléments suivants</w:t>
      </w:r>
      <w:r w:rsidR="00A82889">
        <w:rPr>
          <w:rFonts w:ascii="Safiro" w:hAnsi="Safiro"/>
        </w:rPr>
        <w:t> </w:t>
      </w:r>
      <w:r w:rsidRPr="008111AE">
        <w:rPr>
          <w:rFonts w:ascii="Safiro" w:hAnsi="Safiro"/>
        </w:rPr>
        <w:t>: </w:t>
      </w:r>
      <w:r w:rsidRPr="008111AE">
        <w:rPr>
          <w:rFonts w:ascii="Safiro" w:hAnsi="Safiro"/>
        </w:rPr>
        <w:br/>
        <w:t> </w:t>
      </w:r>
      <w:r w:rsidRPr="008111AE">
        <w:rPr>
          <w:rFonts w:ascii="Safiro" w:hAnsi="Safiro"/>
        </w:rPr>
        <w:br/>
        <w:t>1. Titre de la nouvelle </w:t>
      </w:r>
      <w:r w:rsidRPr="008111AE">
        <w:rPr>
          <w:rFonts w:ascii="Safiro" w:hAnsi="Safiro"/>
        </w:rPr>
        <w:br/>
        <w:t>2. Description courte (environ 60</w:t>
      </w:r>
      <w:r w:rsidR="00A82889">
        <w:rPr>
          <w:rFonts w:ascii="Safiro" w:hAnsi="Safiro"/>
        </w:rPr>
        <w:t> </w:t>
      </w:r>
      <w:r w:rsidRPr="008111AE">
        <w:rPr>
          <w:rFonts w:ascii="Safiro" w:hAnsi="Safiro"/>
        </w:rPr>
        <w:t>mots) </w:t>
      </w:r>
      <w:r w:rsidRPr="008111AE">
        <w:rPr>
          <w:rFonts w:ascii="Safiro" w:hAnsi="Safiro"/>
        </w:rPr>
        <w:br/>
        <w:t>3. Nom de l’organisation (ou mention «</w:t>
      </w:r>
      <w:r w:rsidR="00A82889">
        <w:rPr>
          <w:rFonts w:ascii="Safiro" w:hAnsi="Safiro"/>
        </w:rPr>
        <w:t> </w:t>
      </w:r>
      <w:r w:rsidRPr="008111AE">
        <w:rPr>
          <w:rFonts w:ascii="Safiro" w:hAnsi="Safiro"/>
        </w:rPr>
        <w:t>membre individuel</w:t>
      </w:r>
      <w:r w:rsidR="00A82889">
        <w:rPr>
          <w:rFonts w:ascii="Safiro" w:hAnsi="Safiro"/>
        </w:rPr>
        <w:t> </w:t>
      </w:r>
      <w:r w:rsidRPr="008111AE">
        <w:rPr>
          <w:rFonts w:ascii="Safiro" w:hAnsi="Safiro"/>
        </w:rPr>
        <w:t>», le cas échéant) </w:t>
      </w:r>
      <w:r w:rsidRPr="008111AE">
        <w:rPr>
          <w:rFonts w:ascii="Safiro" w:hAnsi="Safiro"/>
        </w:rPr>
        <w:br/>
        <w:t>4. Lien pertinent (inscription, site web, document, etc.) </w:t>
      </w:r>
      <w:r w:rsidRPr="008111AE">
        <w:rPr>
          <w:rFonts w:ascii="Safiro" w:hAnsi="Safiro"/>
        </w:rPr>
        <w:br/>
        <w:t>5. Date et lieu, s</w:t>
      </w:r>
      <w:r w:rsidR="00A82889">
        <w:rPr>
          <w:rFonts w:ascii="Safiro" w:hAnsi="Safiro"/>
        </w:rPr>
        <w:t xml:space="preserve">’il </w:t>
      </w:r>
      <w:r w:rsidRPr="008111AE">
        <w:rPr>
          <w:rFonts w:ascii="Safiro" w:hAnsi="Safiro"/>
        </w:rPr>
        <w:t>s’agit d’un év</w:t>
      </w:r>
      <w:r w:rsidR="00A82889">
        <w:rPr>
          <w:rFonts w:ascii="Safiro" w:hAnsi="Safiro"/>
        </w:rPr>
        <w:t>è</w:t>
      </w:r>
      <w:r w:rsidRPr="008111AE">
        <w:rPr>
          <w:rFonts w:ascii="Safiro" w:hAnsi="Safiro"/>
        </w:rPr>
        <w:t>nement </w:t>
      </w:r>
      <w:r w:rsidRPr="008111AE">
        <w:rPr>
          <w:rFonts w:ascii="Safiro" w:hAnsi="Safiro"/>
        </w:rPr>
        <w:br/>
        <w:t>6. Visuel ou logo (facultatif, mais fortement recommandé </w:t>
      </w:r>
      <w:r w:rsidR="00A82889">
        <w:rPr>
          <w:rFonts w:ascii="Safiro" w:hAnsi="Safiro"/>
        </w:rPr>
        <w:t xml:space="preserve">— </w:t>
      </w:r>
      <w:r w:rsidRPr="008111AE">
        <w:rPr>
          <w:rFonts w:ascii="Safiro" w:hAnsi="Safiro"/>
        </w:rPr>
        <w:t>libre de droits) </w:t>
      </w:r>
    </w:p>
    <w:p w14:paraId="407F64CA" w14:textId="77777777" w:rsidR="008111AE" w:rsidRDefault="008111AE" w:rsidP="008111AE">
      <w:pPr>
        <w:ind w:left="567"/>
        <w:rPr>
          <w:rFonts w:ascii="Safiro" w:hAnsi="Safiro"/>
        </w:rPr>
      </w:pPr>
    </w:p>
    <w:p w14:paraId="2B1C7B6F" w14:textId="77777777" w:rsidR="008111AE" w:rsidRDefault="008111AE" w:rsidP="008111AE">
      <w:pPr>
        <w:ind w:left="567"/>
        <w:rPr>
          <w:rFonts w:ascii="Safiro" w:hAnsi="Safiro"/>
        </w:rPr>
      </w:pPr>
    </w:p>
    <w:p w14:paraId="6DA9174D" w14:textId="77777777" w:rsidR="005C0D5A" w:rsidRDefault="005C0D5A" w:rsidP="005C0D5A">
      <w:pPr>
        <w:spacing w:after="120"/>
        <w:ind w:left="567"/>
        <w:rPr>
          <w:rFonts w:ascii="STIX Two Text medium" w:hAnsi="STIX Two Text medium"/>
          <w:sz w:val="40"/>
          <w:szCs w:val="40"/>
        </w:rPr>
      </w:pPr>
    </w:p>
    <w:p w14:paraId="6DFBBEB9" w14:textId="4BCF602A" w:rsidR="008111AE" w:rsidRPr="008111AE" w:rsidRDefault="008111AE" w:rsidP="005C0D5A">
      <w:pPr>
        <w:spacing w:after="120"/>
        <w:ind w:left="567"/>
        <w:rPr>
          <w:rFonts w:ascii="Safiro" w:hAnsi="Safiro"/>
        </w:rPr>
      </w:pPr>
      <w:r w:rsidRPr="005C0D5A">
        <w:rPr>
          <w:rFonts w:ascii="STIX Two Text medium" w:hAnsi="STIX Two Text medium"/>
          <w:sz w:val="40"/>
          <w:szCs w:val="40"/>
        </w:rPr>
        <w:lastRenderedPageBreak/>
        <w:t>Calendrier</w:t>
      </w:r>
      <w:r w:rsidRPr="008111AE">
        <w:rPr>
          <w:rFonts w:ascii="Safiro" w:hAnsi="Safiro"/>
        </w:rPr>
        <w:t xml:space="preserve"> </w:t>
      </w:r>
      <w:r w:rsidRPr="005C0D5A">
        <w:rPr>
          <w:rFonts w:ascii="STIX Two Text medium" w:hAnsi="STIX Two Text medium"/>
          <w:sz w:val="40"/>
          <w:szCs w:val="40"/>
        </w:rPr>
        <w:t>de publication de l’infolettre</w:t>
      </w:r>
      <w:r w:rsidRPr="008111AE">
        <w:rPr>
          <w:rFonts w:ascii="Safiro" w:hAnsi="Safiro"/>
        </w:rPr>
        <w:t> </w:t>
      </w:r>
    </w:p>
    <w:p w14:paraId="1E7D83C4" w14:textId="771BCC92" w:rsidR="001876E6" w:rsidRDefault="008111AE" w:rsidP="000206C5">
      <w:pPr>
        <w:spacing w:after="120"/>
        <w:ind w:left="756" w:hanging="189"/>
        <w:rPr>
          <w:rFonts w:ascii="Safiro" w:hAnsi="Safiro"/>
        </w:rPr>
      </w:pPr>
      <w:r w:rsidRPr="008111AE">
        <w:rPr>
          <w:rFonts w:ascii="Safiro" w:hAnsi="Safiro"/>
        </w:rPr>
        <w:t>• Fréquence de publication</w:t>
      </w:r>
      <w:r w:rsidR="00A82889">
        <w:rPr>
          <w:rFonts w:ascii="Safiro" w:hAnsi="Safiro"/>
        </w:rPr>
        <w:t> </w:t>
      </w:r>
      <w:r w:rsidRPr="008111AE">
        <w:rPr>
          <w:rFonts w:ascii="Safiro" w:hAnsi="Safiro"/>
        </w:rPr>
        <w:t>: l’infolettre est publiée le mardi de la dernière semaine de chaque mois. </w:t>
      </w:r>
    </w:p>
    <w:p w14:paraId="6DD0BD02" w14:textId="27337B7E" w:rsidR="008111AE" w:rsidRPr="008111AE" w:rsidRDefault="008111AE" w:rsidP="001876E6">
      <w:pPr>
        <w:spacing w:after="120"/>
        <w:ind w:left="567"/>
        <w:rPr>
          <w:rFonts w:ascii="Safiro" w:hAnsi="Safiro"/>
        </w:rPr>
      </w:pPr>
      <w:r w:rsidRPr="008111AE">
        <w:rPr>
          <w:rFonts w:ascii="Safiro" w:hAnsi="Safiro"/>
        </w:rPr>
        <w:t>• Date limite de soumission</w:t>
      </w:r>
      <w:r w:rsidR="00A82889">
        <w:rPr>
          <w:rFonts w:ascii="Safiro" w:hAnsi="Safiro"/>
        </w:rPr>
        <w:t> </w:t>
      </w:r>
      <w:r w:rsidRPr="008111AE">
        <w:rPr>
          <w:rFonts w:ascii="Safiro" w:hAnsi="Safiro"/>
        </w:rPr>
        <w:t>: le vendredi de la deuxième semaine du mois, à 23</w:t>
      </w:r>
      <w:r w:rsidR="00A82889">
        <w:rPr>
          <w:rFonts w:ascii="Safiro" w:hAnsi="Safiro"/>
        </w:rPr>
        <w:t> h </w:t>
      </w:r>
      <w:r w:rsidRPr="008111AE">
        <w:rPr>
          <w:rFonts w:ascii="Safiro" w:hAnsi="Safiro"/>
        </w:rPr>
        <w:t>59. </w:t>
      </w:r>
    </w:p>
    <w:p w14:paraId="4162F0F2" w14:textId="21AAF945" w:rsidR="001876E6" w:rsidRDefault="008111AE" w:rsidP="001876E6">
      <w:pPr>
        <w:ind w:left="567" w:hanging="63"/>
        <w:rPr>
          <w:rFonts w:ascii="Safiro" w:hAnsi="Safiro"/>
        </w:rPr>
      </w:pPr>
      <w:r w:rsidRPr="008111AE">
        <w:rPr>
          <w:rFonts w:ascii="Safiro" w:hAnsi="Safiro"/>
        </w:rPr>
        <w:t> • Production de l’infolettre</w:t>
      </w:r>
      <w:r w:rsidR="00A82889">
        <w:rPr>
          <w:rFonts w:ascii="Safiro" w:hAnsi="Safiro"/>
        </w:rPr>
        <w:t> </w:t>
      </w:r>
      <w:r w:rsidRPr="008111AE">
        <w:rPr>
          <w:rFonts w:ascii="Safiro" w:hAnsi="Safiro"/>
        </w:rPr>
        <w:t xml:space="preserve">: durant la troisième semaine du mois (sélection des </w:t>
      </w:r>
    </w:p>
    <w:p w14:paraId="7BEFF507" w14:textId="68A66F3C" w:rsidR="008111AE" w:rsidRPr="008111AE" w:rsidRDefault="001876E6" w:rsidP="001876E6">
      <w:pPr>
        <w:spacing w:after="120"/>
        <w:ind w:left="709"/>
        <w:rPr>
          <w:rFonts w:ascii="Safiro" w:hAnsi="Safiro"/>
        </w:rPr>
      </w:pPr>
      <w:r>
        <w:rPr>
          <w:rFonts w:ascii="Safiro" w:hAnsi="Safiro"/>
        </w:rPr>
        <w:t xml:space="preserve"> </w:t>
      </w:r>
      <w:r w:rsidR="008111AE" w:rsidRPr="008111AE">
        <w:rPr>
          <w:rFonts w:ascii="Safiro" w:hAnsi="Safiro"/>
        </w:rPr>
        <w:t>contenus,</w:t>
      </w:r>
      <w:r>
        <w:rPr>
          <w:rFonts w:ascii="Safiro" w:hAnsi="Safiro"/>
        </w:rPr>
        <w:t xml:space="preserve"> </w:t>
      </w:r>
      <w:r w:rsidR="008111AE" w:rsidRPr="008111AE">
        <w:rPr>
          <w:rFonts w:ascii="Safiro" w:hAnsi="Safiro"/>
        </w:rPr>
        <w:t>rédaction et mise en forme). </w:t>
      </w:r>
    </w:p>
    <w:p w14:paraId="3F97FEC3" w14:textId="0BF6FE42" w:rsidR="008111AE" w:rsidRPr="008111AE" w:rsidRDefault="008111AE" w:rsidP="008111AE">
      <w:pPr>
        <w:ind w:left="567"/>
        <w:rPr>
          <w:rFonts w:ascii="Safiro" w:hAnsi="Safiro"/>
        </w:rPr>
      </w:pPr>
      <w:r w:rsidRPr="008111AE">
        <w:rPr>
          <w:rFonts w:ascii="Safiro" w:hAnsi="Safiro"/>
        </w:rPr>
        <w:t>• Certaines circonstances peuvent entra</w:t>
      </w:r>
      <w:r w:rsidR="00A82889">
        <w:rPr>
          <w:rFonts w:ascii="Safiro" w:hAnsi="Safiro"/>
        </w:rPr>
        <w:t>i</w:t>
      </w:r>
      <w:r w:rsidRPr="008111AE">
        <w:rPr>
          <w:rFonts w:ascii="Safiro" w:hAnsi="Safiro"/>
        </w:rPr>
        <w:t>ner des ajustements au calendrier de diffusion. </w:t>
      </w:r>
    </w:p>
    <w:p w14:paraId="45154400" w14:textId="77777777" w:rsidR="008111AE" w:rsidRPr="008111AE" w:rsidRDefault="008111AE" w:rsidP="000206C5">
      <w:pPr>
        <w:spacing w:after="240"/>
        <w:ind w:left="756" w:hanging="14"/>
        <w:rPr>
          <w:rFonts w:ascii="Safiro" w:hAnsi="Safiro"/>
        </w:rPr>
      </w:pPr>
      <w:r w:rsidRPr="008111AE">
        <w:rPr>
          <w:rFonts w:ascii="Safiro" w:hAnsi="Safiro"/>
        </w:rPr>
        <w:t>Toute nouvelle reçue après la date limite ne pourra pas être intégrée à l’édition en cours. </w:t>
      </w:r>
    </w:p>
    <w:p w14:paraId="5BDE8093" w14:textId="77777777" w:rsidR="008111AE" w:rsidRPr="005C0D5A" w:rsidRDefault="008111AE" w:rsidP="005C0D5A">
      <w:pPr>
        <w:spacing w:after="120"/>
        <w:ind w:left="567"/>
        <w:rPr>
          <w:rFonts w:ascii="STIX Two Text medium" w:hAnsi="STIX Two Text medium"/>
          <w:sz w:val="40"/>
          <w:szCs w:val="40"/>
        </w:rPr>
      </w:pPr>
      <w:r w:rsidRPr="005C0D5A">
        <w:rPr>
          <w:rFonts w:ascii="STIX Two Text medium" w:hAnsi="STIX Two Text medium"/>
          <w:sz w:val="40"/>
          <w:szCs w:val="40"/>
        </w:rPr>
        <w:t>Nouvelles transmises après la date limite </w:t>
      </w:r>
    </w:p>
    <w:p w14:paraId="79D9F9A9" w14:textId="14B71C4F" w:rsidR="001876E6" w:rsidRDefault="008111AE" w:rsidP="008111AE">
      <w:pPr>
        <w:ind w:left="567"/>
        <w:rPr>
          <w:rFonts w:ascii="Safiro" w:hAnsi="Safiro"/>
        </w:rPr>
      </w:pPr>
      <w:r w:rsidRPr="008111AE">
        <w:rPr>
          <w:rFonts w:ascii="Safiro" w:hAnsi="Safiro"/>
        </w:rPr>
        <w:t>Les nouvelles reçues après la date limite seront automatiquement r</w:t>
      </w:r>
      <w:r w:rsidR="00A82889">
        <w:rPr>
          <w:rFonts w:ascii="Safiro" w:hAnsi="Safiro"/>
        </w:rPr>
        <w:t>e</w:t>
      </w:r>
      <w:r w:rsidRPr="008111AE">
        <w:rPr>
          <w:rFonts w:ascii="Safiro" w:hAnsi="Safiro"/>
        </w:rPr>
        <w:t>portées à l’édition suivante, uniquement si l’information est toujours d’actualité et si la date de l’év</w:t>
      </w:r>
      <w:r w:rsidR="00A82889">
        <w:rPr>
          <w:rFonts w:ascii="Safiro" w:hAnsi="Safiro"/>
        </w:rPr>
        <w:t>è</w:t>
      </w:r>
      <w:r w:rsidRPr="008111AE">
        <w:rPr>
          <w:rFonts w:ascii="Safiro" w:hAnsi="Safiro"/>
        </w:rPr>
        <w:t>nement ou de la nouvelle n’est pas dépassée au moment de la diffusion. </w:t>
      </w:r>
    </w:p>
    <w:p w14:paraId="01F779AC" w14:textId="103151AE" w:rsidR="008111AE" w:rsidRPr="008111AE" w:rsidRDefault="008111AE" w:rsidP="001876E6">
      <w:pPr>
        <w:spacing w:after="240"/>
        <w:ind w:left="567"/>
        <w:rPr>
          <w:rFonts w:ascii="Safiro" w:hAnsi="Safiro"/>
        </w:rPr>
      </w:pPr>
      <w:r w:rsidRPr="008111AE">
        <w:rPr>
          <w:rFonts w:ascii="Safiro" w:hAnsi="Safiro"/>
        </w:rPr>
        <w:br/>
        <w:t>Les informations devenues obsolètes ou portant sur des év</w:t>
      </w:r>
      <w:r w:rsidR="00A82889">
        <w:rPr>
          <w:rFonts w:ascii="Safiro" w:hAnsi="Safiro"/>
        </w:rPr>
        <w:t>è</w:t>
      </w:r>
      <w:r w:rsidRPr="008111AE">
        <w:rPr>
          <w:rFonts w:ascii="Safiro" w:hAnsi="Safiro"/>
        </w:rPr>
        <w:t>nements déjà passés ne pourront pas être diffusées. </w:t>
      </w:r>
    </w:p>
    <w:p w14:paraId="0E036F0A" w14:textId="77777777" w:rsidR="008111AE" w:rsidRPr="005C0D5A" w:rsidRDefault="008111AE" w:rsidP="005C0D5A">
      <w:pPr>
        <w:spacing w:after="120"/>
        <w:ind w:left="567"/>
        <w:rPr>
          <w:rFonts w:ascii="STIX Two Text medium" w:hAnsi="STIX Two Text medium"/>
          <w:sz w:val="40"/>
          <w:szCs w:val="40"/>
        </w:rPr>
      </w:pPr>
      <w:r w:rsidRPr="005C0D5A">
        <w:rPr>
          <w:rFonts w:ascii="STIX Two Text medium" w:hAnsi="STIX Two Text medium"/>
          <w:sz w:val="40"/>
          <w:szCs w:val="40"/>
        </w:rPr>
        <w:t>Informations incomplètes ou manquantes </w:t>
      </w:r>
    </w:p>
    <w:p w14:paraId="34C784EA" w14:textId="77777777" w:rsidR="008111AE" w:rsidRPr="008111AE" w:rsidRDefault="008111AE" w:rsidP="001876E6">
      <w:pPr>
        <w:spacing w:after="240"/>
        <w:ind w:left="567"/>
        <w:rPr>
          <w:rFonts w:ascii="Safiro" w:hAnsi="Safiro"/>
        </w:rPr>
      </w:pPr>
      <w:r w:rsidRPr="008111AE">
        <w:rPr>
          <w:rFonts w:ascii="Safiro" w:hAnsi="Safiro"/>
        </w:rPr>
        <w:t>Pour être considérée, une nouvelle doit contenir l’ensemble des informations demandées. </w:t>
      </w:r>
      <w:r w:rsidRPr="008111AE">
        <w:rPr>
          <w:rFonts w:ascii="Safiro" w:hAnsi="Safiro"/>
        </w:rPr>
        <w:br/>
        <w:t> </w:t>
      </w:r>
      <w:r w:rsidRPr="008111AE">
        <w:rPr>
          <w:rFonts w:ascii="Safiro" w:hAnsi="Safiro"/>
        </w:rPr>
        <w:br/>
        <w:t>Si des informations essentielles sont manquantes à la date limite, la nouvelle sera reportée à une édition ultérieure, une fois les informations complètes reçues. </w:t>
      </w:r>
      <w:r w:rsidRPr="008111AE">
        <w:rPr>
          <w:rFonts w:ascii="Safiro" w:hAnsi="Safiro"/>
        </w:rPr>
        <w:br/>
        <w:t> </w:t>
      </w:r>
      <w:r w:rsidRPr="008111AE">
        <w:rPr>
          <w:rFonts w:ascii="Safiro" w:hAnsi="Safiro"/>
        </w:rPr>
        <w:br/>
        <w:t>Le RQIS ne peut garantir la diffusion d’une nouvelle transmise de façon partielle ou tardive. </w:t>
      </w:r>
    </w:p>
    <w:p w14:paraId="6542CAEA" w14:textId="77777777" w:rsidR="008111AE" w:rsidRPr="005C0D5A" w:rsidRDefault="008111AE" w:rsidP="005C0D5A">
      <w:pPr>
        <w:spacing w:after="120"/>
        <w:ind w:left="567"/>
        <w:rPr>
          <w:rFonts w:ascii="STIX Two Text medium" w:hAnsi="STIX Two Text medium"/>
          <w:sz w:val="40"/>
          <w:szCs w:val="40"/>
        </w:rPr>
      </w:pPr>
      <w:r w:rsidRPr="005C0D5A">
        <w:rPr>
          <w:rFonts w:ascii="STIX Two Text medium" w:hAnsi="STIX Two Text medium"/>
          <w:sz w:val="40"/>
          <w:szCs w:val="40"/>
        </w:rPr>
        <w:t>Sélection et pertinence des nouvelles </w:t>
      </w:r>
    </w:p>
    <w:p w14:paraId="2205913E" w14:textId="77777777" w:rsidR="001876E6" w:rsidRDefault="008111AE" w:rsidP="008111AE">
      <w:pPr>
        <w:ind w:left="567"/>
        <w:rPr>
          <w:rFonts w:ascii="Safiro" w:hAnsi="Safiro"/>
        </w:rPr>
      </w:pPr>
      <w:r w:rsidRPr="008111AE">
        <w:rPr>
          <w:rFonts w:ascii="Safiro" w:hAnsi="Safiro"/>
        </w:rPr>
        <w:t>En raison du nombre de demandes reçues et de l’espace disponible dans l’infolettre, le RQIS se réserve le droit de ne pas diffuser certaines nouvelles si elles sont jugées peu pertinentes pour la communauté ou insuffisamment alignées avec la mission et les valeurs du réseau. </w:t>
      </w:r>
    </w:p>
    <w:p w14:paraId="4E6F5EE7" w14:textId="1AE01801" w:rsidR="008111AE" w:rsidRDefault="008111AE" w:rsidP="008111AE">
      <w:pPr>
        <w:ind w:left="567"/>
        <w:rPr>
          <w:rFonts w:ascii="Safiro" w:hAnsi="Safiro"/>
        </w:rPr>
      </w:pPr>
      <w:r w:rsidRPr="008111AE">
        <w:rPr>
          <w:rFonts w:ascii="Safiro" w:hAnsi="Safiro"/>
        </w:rPr>
        <w:t> </w:t>
      </w:r>
      <w:r w:rsidRPr="008111AE">
        <w:rPr>
          <w:rFonts w:ascii="Safiro" w:hAnsi="Safiro"/>
        </w:rPr>
        <w:br/>
        <w:t>La non-diffusion d’une nouvelle ne constitue en aucun cas un jugement de valeur sur le projet, l’organisation ou l’initiative. </w:t>
      </w:r>
    </w:p>
    <w:p w14:paraId="30AA69F7" w14:textId="77777777" w:rsidR="000206C5" w:rsidRPr="008111AE" w:rsidRDefault="000206C5" w:rsidP="008111AE">
      <w:pPr>
        <w:ind w:left="567"/>
        <w:rPr>
          <w:rFonts w:ascii="Safiro" w:hAnsi="Safiro"/>
        </w:rPr>
      </w:pPr>
    </w:p>
    <w:p w14:paraId="2198B357" w14:textId="77777777" w:rsidR="008111AE" w:rsidRPr="005C0D5A" w:rsidRDefault="008111AE" w:rsidP="005C0D5A">
      <w:pPr>
        <w:spacing w:after="120"/>
        <w:ind w:left="567"/>
        <w:rPr>
          <w:rFonts w:ascii="STIX Two Text medium" w:hAnsi="STIX Two Text medium"/>
          <w:sz w:val="40"/>
          <w:szCs w:val="40"/>
        </w:rPr>
      </w:pPr>
      <w:r w:rsidRPr="005C0D5A">
        <w:rPr>
          <w:rFonts w:ascii="STIX Two Text medium" w:hAnsi="STIX Two Text medium"/>
          <w:sz w:val="40"/>
          <w:szCs w:val="40"/>
        </w:rPr>
        <w:t>Mise en forme et responsabilités </w:t>
      </w:r>
    </w:p>
    <w:p w14:paraId="0E281ADD" w14:textId="23C8E2DE" w:rsidR="008111AE" w:rsidRPr="008111AE" w:rsidRDefault="008111AE" w:rsidP="001876E6">
      <w:pPr>
        <w:spacing w:after="240"/>
        <w:ind w:left="567"/>
        <w:rPr>
          <w:rFonts w:ascii="Safiro" w:hAnsi="Safiro"/>
        </w:rPr>
      </w:pPr>
      <w:r w:rsidRPr="008111AE">
        <w:rPr>
          <w:rFonts w:ascii="Safiro" w:hAnsi="Safiro"/>
        </w:rPr>
        <w:t>Le RQIS se réserve le droit d’adapter ou de reformuler les textes soumis afin d’assurer une cohérence de ton et de style, ainsi que de sélectionner les contenus en fonction de l’espace disponible. </w:t>
      </w:r>
      <w:r w:rsidRPr="008111AE">
        <w:rPr>
          <w:rFonts w:ascii="Safiro" w:hAnsi="Safiro"/>
        </w:rPr>
        <w:br/>
        <w:t> </w:t>
      </w:r>
      <w:r w:rsidRPr="008111AE">
        <w:rPr>
          <w:rFonts w:ascii="Safiro" w:hAnsi="Safiro"/>
        </w:rPr>
        <w:br/>
        <w:t> Les visuels transmis doivent être libres de droits et de qualité suffisante. Le RQIS n</w:t>
      </w:r>
      <w:r w:rsidR="00A82889">
        <w:rPr>
          <w:rFonts w:ascii="Safiro" w:hAnsi="Safiro"/>
        </w:rPr>
        <w:t>’est</w:t>
      </w:r>
      <w:r w:rsidRPr="008111AE">
        <w:rPr>
          <w:rFonts w:ascii="Safiro" w:hAnsi="Safiro"/>
        </w:rPr>
        <w:t xml:space="preserve"> </w:t>
      </w:r>
      <w:r w:rsidR="00A82889">
        <w:rPr>
          <w:rFonts w:ascii="Safiro" w:hAnsi="Safiro"/>
        </w:rPr>
        <w:t xml:space="preserve">pas </w:t>
      </w:r>
      <w:r w:rsidRPr="008111AE">
        <w:rPr>
          <w:rFonts w:ascii="Safiro" w:hAnsi="Safiro"/>
        </w:rPr>
        <w:t>responsable en cas de non-respect des droits d’auteur par la personne soumissionnaire. </w:t>
      </w:r>
    </w:p>
    <w:p w14:paraId="339B524C" w14:textId="3ED62591" w:rsidR="008111AE" w:rsidRPr="005C0D5A" w:rsidRDefault="008111AE" w:rsidP="005C0D5A">
      <w:pPr>
        <w:spacing w:after="120"/>
        <w:ind w:left="567"/>
        <w:rPr>
          <w:rFonts w:ascii="STIX Two Text medium" w:hAnsi="STIX Two Text medium"/>
          <w:sz w:val="40"/>
          <w:szCs w:val="40"/>
        </w:rPr>
      </w:pPr>
      <w:r w:rsidRPr="005C0D5A">
        <w:rPr>
          <w:rFonts w:ascii="STIX Two Text medium" w:hAnsi="STIX Two Text medium"/>
          <w:sz w:val="40"/>
          <w:szCs w:val="40"/>
        </w:rPr>
        <w:t>Cadre évolutif et perspecti</w:t>
      </w:r>
      <w:r w:rsidR="00A82889">
        <w:rPr>
          <w:rFonts w:ascii="STIX Two Text medium" w:hAnsi="STIX Two Text medium"/>
          <w:sz w:val="40"/>
          <w:szCs w:val="40"/>
        </w:rPr>
        <w:t>f</w:t>
      </w:r>
      <w:r w:rsidRPr="005C0D5A">
        <w:rPr>
          <w:rFonts w:ascii="STIX Two Text medium" w:hAnsi="STIX Two Text medium"/>
          <w:sz w:val="40"/>
          <w:szCs w:val="40"/>
        </w:rPr>
        <w:t> </w:t>
      </w:r>
    </w:p>
    <w:p w14:paraId="68B1086C" w14:textId="77777777" w:rsidR="008111AE" w:rsidRPr="008111AE" w:rsidRDefault="008111AE" w:rsidP="008111AE">
      <w:pPr>
        <w:ind w:left="567"/>
        <w:rPr>
          <w:rFonts w:ascii="Safiro" w:hAnsi="Safiro"/>
        </w:rPr>
      </w:pPr>
      <w:r w:rsidRPr="008111AE">
        <w:rPr>
          <w:rFonts w:ascii="Safiro" w:hAnsi="Safiro"/>
        </w:rPr>
        <w:t>Cet appel vise à établir un cadre clair, structurant et équitable pour la diffusion des nouvelles dans l’infolettre du RQIS. </w:t>
      </w:r>
      <w:r w:rsidRPr="008111AE">
        <w:rPr>
          <w:rFonts w:ascii="Safiro" w:hAnsi="Safiro"/>
        </w:rPr>
        <w:br/>
        <w:t> </w:t>
      </w:r>
      <w:r w:rsidRPr="008111AE">
        <w:rPr>
          <w:rFonts w:ascii="Safiro" w:hAnsi="Safiro"/>
        </w:rPr>
        <w:br/>
        <w:t>Ces modalités pourront évoluer au fil du temps, en fonction des besoins du réseau, de l’évolution des pratiques de communication et de l’efficacité des mécanismes en place. Le RQIS se réserve donc la possibilité d’ajuster ce cadre afin d’assurer une diffusion toujours pertinente, équitable et adaptée à sa communauté. </w:t>
      </w:r>
    </w:p>
    <w:p w14:paraId="02BCC38D" w14:textId="77777777" w:rsidR="00B964DC" w:rsidRPr="008111AE" w:rsidRDefault="00B964DC">
      <w:pPr>
        <w:rPr>
          <w:rFonts w:ascii="Safiro" w:hAnsi="Safiro"/>
        </w:rPr>
      </w:pPr>
    </w:p>
    <w:sectPr w:rsidR="00B964DC" w:rsidRPr="008111AE" w:rsidSect="001876E6">
      <w:headerReference w:type="even" r:id="rId8"/>
      <w:headerReference w:type="default" r:id="rId9"/>
      <w:footerReference w:type="even" r:id="rId10"/>
      <w:footerReference w:type="default" r:id="rId11"/>
      <w:headerReference w:type="first" r:id="rId12"/>
      <w:footerReference w:type="first" r:id="rId13"/>
      <w:pgSz w:w="12240" w:h="15840"/>
      <w:pgMar w:top="2835" w:right="1418"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C96A0" w14:textId="77777777" w:rsidR="00937ADD" w:rsidRDefault="00937ADD" w:rsidP="008111AE">
      <w:r>
        <w:separator/>
      </w:r>
    </w:p>
  </w:endnote>
  <w:endnote w:type="continuationSeparator" w:id="0">
    <w:p w14:paraId="3B9BE942" w14:textId="77777777" w:rsidR="00937ADD" w:rsidRDefault="00937ADD" w:rsidP="00811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firo">
    <w:altName w:val="Calibri"/>
    <w:panose1 w:val="00000000000000000000"/>
    <w:charset w:val="00"/>
    <w:family w:val="modern"/>
    <w:notTrueType/>
    <w:pitch w:val="variable"/>
    <w:sig w:usb0="A000006F" w:usb1="0000006A" w:usb2="00000000" w:usb3="00000000" w:csb0="00000093" w:csb1="00000000"/>
  </w:font>
  <w:font w:name="STIX Two Text medium">
    <w:altName w:val="Cambria"/>
    <w:panose1 w:val="00000000000000000000"/>
    <w:charset w:val="00"/>
    <w:family w:val="roman"/>
    <w:notTrueType/>
    <w:pitch w:val="default"/>
  </w:font>
  <w:font w:name="Safiro medium">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AD2B" w14:textId="77777777" w:rsidR="00A82889" w:rsidRDefault="00A8288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C863" w14:textId="77777777" w:rsidR="00A82889" w:rsidRDefault="00A8288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AF32" w14:textId="77777777" w:rsidR="00A82889" w:rsidRDefault="00A82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C607D" w14:textId="77777777" w:rsidR="00937ADD" w:rsidRDefault="00937ADD" w:rsidP="008111AE">
      <w:r>
        <w:separator/>
      </w:r>
    </w:p>
  </w:footnote>
  <w:footnote w:type="continuationSeparator" w:id="0">
    <w:p w14:paraId="6F2A07EC" w14:textId="77777777" w:rsidR="00937ADD" w:rsidRDefault="00937ADD" w:rsidP="00811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6FF74" w14:textId="77777777" w:rsidR="00A82889" w:rsidRDefault="00A8288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4434" w14:textId="31DF6BD2" w:rsidR="008111AE" w:rsidRPr="008111AE" w:rsidRDefault="008111AE" w:rsidP="008111AE">
    <w:pPr>
      <w:pStyle w:val="En-tte"/>
      <w:tabs>
        <w:tab w:val="left" w:pos="1560"/>
      </w:tabs>
      <w:ind w:left="3261" w:hanging="1701"/>
      <w:rPr>
        <w:rFonts w:ascii="Safiro medium" w:hAnsi="Safiro medium"/>
        <w:sz w:val="36"/>
        <w:szCs w:val="36"/>
      </w:rPr>
    </w:pPr>
    <w:r w:rsidRPr="008111AE">
      <w:rPr>
        <w:noProof/>
      </w:rPr>
      <w:drawing>
        <wp:anchor distT="0" distB="0" distL="114300" distR="114300" simplePos="0" relativeHeight="251658240" behindDoc="1" locked="0" layoutInCell="1" allowOverlap="1" wp14:anchorId="7B80EAFF" wp14:editId="5F7EF9B3">
          <wp:simplePos x="0" y="0"/>
          <wp:positionH relativeFrom="column">
            <wp:posOffset>317500</wp:posOffset>
          </wp:positionH>
          <wp:positionV relativeFrom="paragraph">
            <wp:posOffset>6985</wp:posOffset>
          </wp:positionV>
          <wp:extent cx="647700" cy="1276350"/>
          <wp:effectExtent l="0" t="0" r="0" b="0"/>
          <wp:wrapNone/>
          <wp:docPr id="161094989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AE">
      <w:rPr>
        <w:rFonts w:ascii="Safiro medium" w:hAnsi="Safiro medium"/>
        <w:sz w:val="36"/>
        <w:szCs w:val="36"/>
      </w:rPr>
      <w:t>Appel à partager les nouvelles des </w:t>
    </w:r>
    <w:r w:rsidRPr="008111AE">
      <w:rPr>
        <w:rFonts w:ascii="Safiro medium" w:hAnsi="Safiro medium"/>
        <w:color w:val="92D050"/>
        <w:sz w:val="36"/>
        <w:szCs w:val="36"/>
      </w:rPr>
      <w:t>membres</w:t>
    </w:r>
    <w:r w:rsidRPr="008111AE">
      <w:rPr>
        <w:rFonts w:ascii="Safiro medium" w:hAnsi="Safiro medium"/>
        <w:sz w:val="36"/>
        <w:szCs w:val="36"/>
      </w:rPr>
      <w:t> et </w:t>
    </w:r>
  </w:p>
  <w:p w14:paraId="5F82278C" w14:textId="451C8160" w:rsidR="008111AE" w:rsidRPr="008111AE" w:rsidRDefault="008111AE" w:rsidP="008111AE">
    <w:pPr>
      <w:pStyle w:val="En-tte"/>
      <w:tabs>
        <w:tab w:val="left" w:pos="1560"/>
      </w:tabs>
      <w:ind w:left="3261" w:hanging="1701"/>
      <w:rPr>
        <w:rFonts w:ascii="Safiro medium" w:hAnsi="Safiro medium"/>
        <w:sz w:val="36"/>
        <w:szCs w:val="36"/>
      </w:rPr>
    </w:pPr>
    <w:r w:rsidRPr="008111AE">
      <w:rPr>
        <w:noProof/>
      </w:rPr>
      <w:drawing>
        <wp:anchor distT="0" distB="0" distL="114300" distR="114300" simplePos="0" relativeHeight="251659264" behindDoc="0" locked="0" layoutInCell="1" allowOverlap="1" wp14:anchorId="46FD3902" wp14:editId="6068DC7C">
          <wp:simplePos x="0" y="0"/>
          <wp:positionH relativeFrom="column">
            <wp:posOffset>349250</wp:posOffset>
          </wp:positionH>
          <wp:positionV relativeFrom="paragraph">
            <wp:posOffset>145415</wp:posOffset>
          </wp:positionV>
          <wp:extent cx="438150" cy="771525"/>
          <wp:effectExtent l="0" t="0" r="0" b="9525"/>
          <wp:wrapNone/>
          <wp:docPr id="89708875" name="Image 9"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e image contenant Police, Graphique, texte, logo&#10;&#10;Le contenu généré par l’IA peut êtr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815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11AE">
      <w:rPr>
        <w:rFonts w:ascii="Safiro medium" w:hAnsi="Safiro medium"/>
        <w:color w:val="92D050"/>
        <w:sz w:val="36"/>
        <w:szCs w:val="36"/>
      </w:rPr>
      <w:t>partenaires</w:t>
    </w:r>
    <w:r w:rsidRPr="008111AE">
      <w:rPr>
        <w:rFonts w:ascii="Safiro medium" w:hAnsi="Safiro medium"/>
        <w:sz w:val="36"/>
        <w:szCs w:val="36"/>
      </w:rPr>
      <w:t xml:space="preserve"> dans l’infolettre du Réseau </w:t>
    </w:r>
  </w:p>
  <w:p w14:paraId="6674E881" w14:textId="353C25C8" w:rsidR="008111AE" w:rsidRDefault="008111AE" w:rsidP="008111AE">
    <w:pPr>
      <w:pStyle w:val="En-tte"/>
      <w:tabs>
        <w:tab w:val="left" w:pos="1560"/>
      </w:tabs>
      <w:ind w:left="3261" w:hanging="1701"/>
    </w:pPr>
    <w:r w:rsidRPr="008111AE">
      <w:rPr>
        <w:rFonts w:ascii="Safiro medium" w:hAnsi="Safiro medium"/>
        <w:sz w:val="36"/>
        <w:szCs w:val="36"/>
      </w:rPr>
      <w:t>québécois en innovation sociale</w:t>
    </w:r>
    <w:r w:rsidRPr="008111AE">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94F7" w14:textId="77777777" w:rsidR="00A82889" w:rsidRDefault="00A8288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20802"/>
    <w:multiLevelType w:val="multilevel"/>
    <w:tmpl w:val="CF5C8456"/>
    <w:styleLink w:val="ListeNum"/>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98C3978"/>
    <w:multiLevelType w:val="multilevel"/>
    <w:tmpl w:val="0C0C001D"/>
    <w:styleLink w:val="Puces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56239326">
    <w:abstractNumId w:val="0"/>
  </w:num>
  <w:num w:numId="2" w16cid:durableId="2110390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AE"/>
    <w:rsid w:val="000206C5"/>
    <w:rsid w:val="00024F8D"/>
    <w:rsid w:val="000D13EF"/>
    <w:rsid w:val="0012114A"/>
    <w:rsid w:val="001626F4"/>
    <w:rsid w:val="001876E6"/>
    <w:rsid w:val="001F78AF"/>
    <w:rsid w:val="002218AA"/>
    <w:rsid w:val="0041420D"/>
    <w:rsid w:val="00464907"/>
    <w:rsid w:val="00483D31"/>
    <w:rsid w:val="00592A87"/>
    <w:rsid w:val="005C0D5A"/>
    <w:rsid w:val="005F38E1"/>
    <w:rsid w:val="0065334F"/>
    <w:rsid w:val="006E5E33"/>
    <w:rsid w:val="007C4EF3"/>
    <w:rsid w:val="008111AE"/>
    <w:rsid w:val="008558E4"/>
    <w:rsid w:val="008F3984"/>
    <w:rsid w:val="00912290"/>
    <w:rsid w:val="00937ADD"/>
    <w:rsid w:val="00A82889"/>
    <w:rsid w:val="00B94B2F"/>
    <w:rsid w:val="00B964DC"/>
    <w:rsid w:val="00BD012F"/>
    <w:rsid w:val="00BD602A"/>
    <w:rsid w:val="00C45A7F"/>
    <w:rsid w:val="00C85BF2"/>
    <w:rsid w:val="00D00F93"/>
    <w:rsid w:val="00D51DAA"/>
    <w:rsid w:val="00D654AC"/>
    <w:rsid w:val="00ED0FEB"/>
    <w:rsid w:val="00F31D6F"/>
    <w:rsid w:val="00F8178C"/>
    <w:rsid w:val="00F85F7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590AF"/>
  <w15:chartTrackingRefBased/>
  <w15:docId w15:val="{6869A3DA-5EAF-44CC-B963-AB33AA2D7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4"/>
        <w:szCs w:val="24"/>
        <w:lang w:val="fr-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111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111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111A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111A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8111AE"/>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8111AE"/>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8111AE"/>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8111AE"/>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8111AE"/>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isteNum">
    <w:name w:val="ListeNum"/>
    <w:uiPriority w:val="99"/>
    <w:rsid w:val="005F38E1"/>
    <w:pPr>
      <w:numPr>
        <w:numId w:val="1"/>
      </w:numPr>
    </w:pPr>
  </w:style>
  <w:style w:type="numbering" w:customStyle="1" w:styleId="Puces3">
    <w:name w:val="Puces3"/>
    <w:uiPriority w:val="99"/>
    <w:rsid w:val="00BD602A"/>
    <w:pPr>
      <w:numPr>
        <w:numId w:val="2"/>
      </w:numPr>
    </w:pPr>
  </w:style>
  <w:style w:type="character" w:customStyle="1" w:styleId="Titre1Car">
    <w:name w:val="Titre 1 Car"/>
    <w:basedOn w:val="Policepardfaut"/>
    <w:link w:val="Titre1"/>
    <w:uiPriority w:val="9"/>
    <w:rsid w:val="008111A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111A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111AE"/>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8111AE"/>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8111AE"/>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8111AE"/>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8111AE"/>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8111AE"/>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8111AE"/>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8111A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111A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111A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111AE"/>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8111AE"/>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111AE"/>
    <w:rPr>
      <w:i/>
      <w:iCs/>
      <w:color w:val="404040" w:themeColor="text1" w:themeTint="BF"/>
    </w:rPr>
  </w:style>
  <w:style w:type="paragraph" w:styleId="Paragraphedeliste">
    <w:name w:val="List Paragraph"/>
    <w:basedOn w:val="Normal"/>
    <w:uiPriority w:val="34"/>
    <w:qFormat/>
    <w:rsid w:val="008111AE"/>
    <w:pPr>
      <w:ind w:left="720"/>
      <w:contextualSpacing/>
    </w:pPr>
  </w:style>
  <w:style w:type="character" w:styleId="Accentuationintense">
    <w:name w:val="Intense Emphasis"/>
    <w:basedOn w:val="Policepardfaut"/>
    <w:uiPriority w:val="21"/>
    <w:qFormat/>
    <w:rsid w:val="008111AE"/>
    <w:rPr>
      <w:i/>
      <w:iCs/>
      <w:color w:val="2F5496" w:themeColor="accent1" w:themeShade="BF"/>
    </w:rPr>
  </w:style>
  <w:style w:type="paragraph" w:styleId="Citationintense">
    <w:name w:val="Intense Quote"/>
    <w:basedOn w:val="Normal"/>
    <w:next w:val="Normal"/>
    <w:link w:val="CitationintenseCar"/>
    <w:uiPriority w:val="30"/>
    <w:qFormat/>
    <w:rsid w:val="008111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111AE"/>
    <w:rPr>
      <w:i/>
      <w:iCs/>
      <w:color w:val="2F5496" w:themeColor="accent1" w:themeShade="BF"/>
    </w:rPr>
  </w:style>
  <w:style w:type="character" w:styleId="Rfrenceintense">
    <w:name w:val="Intense Reference"/>
    <w:basedOn w:val="Policepardfaut"/>
    <w:uiPriority w:val="32"/>
    <w:qFormat/>
    <w:rsid w:val="008111AE"/>
    <w:rPr>
      <w:b/>
      <w:bCs/>
      <w:smallCaps/>
      <w:color w:val="2F5496" w:themeColor="accent1" w:themeShade="BF"/>
      <w:spacing w:val="5"/>
    </w:rPr>
  </w:style>
  <w:style w:type="paragraph" w:styleId="En-tte">
    <w:name w:val="header"/>
    <w:basedOn w:val="Normal"/>
    <w:link w:val="En-tteCar"/>
    <w:uiPriority w:val="99"/>
    <w:unhideWhenUsed/>
    <w:rsid w:val="008111AE"/>
    <w:pPr>
      <w:tabs>
        <w:tab w:val="center" w:pos="4320"/>
        <w:tab w:val="right" w:pos="8640"/>
      </w:tabs>
    </w:pPr>
  </w:style>
  <w:style w:type="character" w:customStyle="1" w:styleId="En-tteCar">
    <w:name w:val="En-tête Car"/>
    <w:basedOn w:val="Policepardfaut"/>
    <w:link w:val="En-tte"/>
    <w:uiPriority w:val="99"/>
    <w:rsid w:val="008111AE"/>
  </w:style>
  <w:style w:type="paragraph" w:styleId="Pieddepage">
    <w:name w:val="footer"/>
    <w:basedOn w:val="Normal"/>
    <w:link w:val="PieddepageCar"/>
    <w:uiPriority w:val="99"/>
    <w:unhideWhenUsed/>
    <w:rsid w:val="008111AE"/>
    <w:pPr>
      <w:tabs>
        <w:tab w:val="center" w:pos="4320"/>
        <w:tab w:val="right" w:pos="8640"/>
      </w:tabs>
    </w:pPr>
  </w:style>
  <w:style w:type="character" w:customStyle="1" w:styleId="PieddepageCar">
    <w:name w:val="Pied de page Car"/>
    <w:basedOn w:val="Policepardfaut"/>
    <w:link w:val="Pieddepage"/>
    <w:uiPriority w:val="99"/>
    <w:rsid w:val="008111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608</Words>
  <Characters>3349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Lécuyer</dc:creator>
  <cp:keywords/>
  <dc:description/>
  <cp:lastModifiedBy>Louise Lécuyer</cp:lastModifiedBy>
  <cp:revision>2</cp:revision>
  <dcterms:created xsi:type="dcterms:W3CDTF">2026-09-03T13:45:00Z</dcterms:created>
  <dcterms:modified xsi:type="dcterms:W3CDTF">2026-09-03T13:45:00Z</dcterms:modified>
</cp:coreProperties>
</file>